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CF9" w:rsidRPr="00A631F9" w:rsidRDefault="00A631F9" w:rsidP="00A631F9">
      <w:pPr>
        <w:jc w:val="both"/>
        <w:rPr>
          <w:rFonts w:ascii="Times New Roman" w:hAnsi="Times New Roman" w:cs="Times New Roman"/>
          <w:color w:val="333333"/>
          <w:sz w:val="24"/>
          <w:szCs w:val="36"/>
          <w:shd w:val="clear" w:color="auto" w:fill="FFFFFF"/>
        </w:rPr>
      </w:pPr>
      <w:r w:rsidRPr="00A631F9">
        <w:rPr>
          <w:rFonts w:ascii="Times New Roman" w:hAnsi="Times New Roman" w:cs="Times New Roman"/>
          <w:color w:val="333333"/>
          <w:sz w:val="24"/>
          <w:szCs w:val="36"/>
          <w:shd w:val="clear" w:color="auto" w:fill="FFFFFF"/>
        </w:rPr>
        <w:t>Документы о результатах приема по каждой профессии, специальности среднего профессионального образования (при наличии вступительных испытаний), каждому направлению подготовки или специальности высшего образования с различными условиями приема (на места, финансируемые за счёт бюджетных ассигнований федерального бюджета, бюджетов субъектов Российской Федерации, местных бюджетов, по договорам об образовании за счёт средств физических и (или) юридических лиц) с указанием средней суммы набранных баллов по всем вступительным испытаниям</w:t>
      </w:r>
      <w:r w:rsidRPr="00A631F9">
        <w:rPr>
          <w:rFonts w:ascii="Times New Roman" w:hAnsi="Times New Roman" w:cs="Times New Roman"/>
          <w:color w:val="333333"/>
          <w:sz w:val="24"/>
          <w:szCs w:val="36"/>
          <w:shd w:val="clear" w:color="auto" w:fill="FFFFFF"/>
        </w:rPr>
        <w:t>.</w:t>
      </w:r>
    </w:p>
    <w:p w:rsidR="00A631F9" w:rsidRPr="00A631F9" w:rsidRDefault="00A631F9" w:rsidP="00A631F9">
      <w:pPr>
        <w:jc w:val="both"/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</w:pPr>
    </w:p>
    <w:p w:rsidR="00A631F9" w:rsidRPr="00A631F9" w:rsidRDefault="00A631F9" w:rsidP="00A631F9">
      <w:pPr>
        <w:jc w:val="both"/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</w:pPr>
      <w:r w:rsidRPr="00A631F9"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  <w:t>Прием на образовательные программы в 2025 году в филиале ФГБОУ ВО «Сочинский государственный университет</w:t>
      </w:r>
      <w:r w:rsidR="00507538"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  <w:t>»</w:t>
      </w:r>
      <w:r w:rsidRPr="00A631F9"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  <w:t xml:space="preserve"> в </w:t>
      </w:r>
      <w:proofErr w:type="spellStart"/>
      <w:r w:rsidRPr="00A631F9"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  <w:t>г.Анапе</w:t>
      </w:r>
      <w:proofErr w:type="spellEnd"/>
      <w:r w:rsidRPr="00A631F9">
        <w:rPr>
          <w:rFonts w:ascii="Times New Roman" w:hAnsi="Times New Roman" w:cs="Times New Roman"/>
          <w:color w:val="333333"/>
          <w:sz w:val="28"/>
          <w:szCs w:val="36"/>
          <w:shd w:val="clear" w:color="auto" w:fill="FFFFFF"/>
        </w:rPr>
        <w:t xml:space="preserve"> Краснодарского края не осуществлялся.</w:t>
      </w:r>
      <w:bookmarkStart w:id="0" w:name="_GoBack"/>
      <w:bookmarkEnd w:id="0"/>
    </w:p>
    <w:p w:rsidR="00A631F9" w:rsidRPr="00A631F9" w:rsidRDefault="00A631F9" w:rsidP="00A631F9">
      <w:pPr>
        <w:jc w:val="both"/>
        <w:rPr>
          <w:sz w:val="18"/>
        </w:rPr>
      </w:pPr>
    </w:p>
    <w:sectPr w:rsidR="00A631F9" w:rsidRPr="00A63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F9"/>
    <w:rsid w:val="00507538"/>
    <w:rsid w:val="00A15CF9"/>
    <w:rsid w:val="00A6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BDB9"/>
  <w15:chartTrackingRefBased/>
  <w15:docId w15:val="{DC7A3050-B50D-45DD-8A5D-BE29E0173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31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Кристина Геннадиевна</dc:creator>
  <cp:keywords/>
  <dc:description/>
  <cp:lastModifiedBy>Пронина Кристина Геннадиевна</cp:lastModifiedBy>
  <cp:revision>1</cp:revision>
  <cp:lastPrinted>2026-07-03T06:28:00Z</cp:lastPrinted>
  <dcterms:created xsi:type="dcterms:W3CDTF">2026-07-03T06:19:00Z</dcterms:created>
  <dcterms:modified xsi:type="dcterms:W3CDTF">2026-07-03T06:32:00Z</dcterms:modified>
</cp:coreProperties>
</file>